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52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65521">
        <w:rPr>
          <w:rFonts w:ascii="Times New Roman" w:eastAsia="Times New Roman" w:hAnsi="Times New Roman" w:cs="Times New Roman"/>
          <w:b/>
          <w:sz w:val="24"/>
          <w:szCs w:val="24"/>
        </w:rPr>
        <w:t>Шугурская</w:t>
      </w:r>
      <w:proofErr w:type="spellEnd"/>
      <w:r w:rsidRPr="00165521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5521">
        <w:rPr>
          <w:rFonts w:ascii="Times New Roman" w:eastAsia="Times New Roman" w:hAnsi="Times New Roman" w:cs="Times New Roman"/>
          <w:b/>
          <w:sz w:val="24"/>
          <w:szCs w:val="24"/>
        </w:rPr>
        <w:t>Консультация  для</w:t>
      </w:r>
      <w:proofErr w:type="gramEnd"/>
      <w:r w:rsidRPr="00165521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родителей</w:t>
      </w:r>
    </w:p>
    <w:p w:rsidR="00165521" w:rsidRDefault="00165521" w:rsidP="00F165E7">
      <w:pPr>
        <w:pStyle w:val="1"/>
        <w:shd w:val="clear" w:color="auto" w:fill="FCFCFC"/>
        <w:spacing w:before="0" w:beforeAutospacing="0" w:after="240" w:afterAutospacing="0"/>
        <w:rPr>
          <w:color w:val="000000"/>
          <w:sz w:val="57"/>
          <w:szCs w:val="57"/>
        </w:rPr>
      </w:pPr>
    </w:p>
    <w:p w:rsidR="00F165E7" w:rsidRPr="00165521" w:rsidRDefault="00F165E7" w:rsidP="00F165E7">
      <w:pPr>
        <w:pStyle w:val="1"/>
        <w:shd w:val="clear" w:color="auto" w:fill="FCFCFC"/>
        <w:spacing w:before="0" w:beforeAutospacing="0" w:after="240" w:afterAutospacing="0"/>
        <w:rPr>
          <w:color w:val="000000"/>
          <w:sz w:val="32"/>
          <w:szCs w:val="32"/>
        </w:rPr>
      </w:pPr>
      <w:r w:rsidRPr="00165521">
        <w:rPr>
          <w:color w:val="000000"/>
          <w:sz w:val="32"/>
          <w:szCs w:val="32"/>
        </w:rPr>
        <w:t>Чтобы ребенок начал говорить. 9 игр для малышей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В первую очередь нужно работать с малышом над </w:t>
      </w:r>
      <w:r w:rsidRPr="00165521">
        <w:rPr>
          <w:rStyle w:val="a3"/>
          <w:color w:val="000000"/>
          <w:sz w:val="26"/>
          <w:szCs w:val="26"/>
        </w:rPr>
        <w:t>пониманием</w:t>
      </w:r>
      <w:r w:rsidRPr="00165521">
        <w:rPr>
          <w:color w:val="000000"/>
          <w:sz w:val="26"/>
          <w:szCs w:val="26"/>
        </w:rPr>
        <w:t> речи. Когда ребёнок понимает обращённую речь, он начинает </w:t>
      </w:r>
      <w:r w:rsidRPr="00165521">
        <w:rPr>
          <w:rStyle w:val="a3"/>
          <w:color w:val="000000"/>
          <w:sz w:val="26"/>
          <w:szCs w:val="26"/>
        </w:rPr>
        <w:t>накапливать </w:t>
      </w:r>
      <w:r w:rsidRPr="00165521">
        <w:rPr>
          <w:color w:val="000000"/>
          <w:sz w:val="26"/>
          <w:szCs w:val="26"/>
        </w:rPr>
        <w:t>словарный запас. Накопив достаточное количество слов, малыш постепенно начинает </w:t>
      </w:r>
      <w:r w:rsidRPr="00165521">
        <w:rPr>
          <w:rStyle w:val="a3"/>
          <w:color w:val="000000"/>
          <w:sz w:val="26"/>
          <w:szCs w:val="26"/>
        </w:rPr>
        <w:t>использовать</w:t>
      </w:r>
      <w:r w:rsidRPr="00165521">
        <w:rPr>
          <w:color w:val="000000"/>
          <w:sz w:val="26"/>
          <w:szCs w:val="26"/>
        </w:rPr>
        <w:t> эти слова в речи.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Для того, чтобы малыш смог пополнять </w:t>
      </w:r>
      <w:r w:rsidRPr="00165521">
        <w:rPr>
          <w:rStyle w:val="a3"/>
          <w:color w:val="000000"/>
          <w:sz w:val="26"/>
          <w:szCs w:val="26"/>
        </w:rPr>
        <w:t>словарный запас</w:t>
      </w:r>
      <w:r w:rsidRPr="00165521">
        <w:rPr>
          <w:color w:val="000000"/>
          <w:sz w:val="26"/>
          <w:szCs w:val="26"/>
        </w:rPr>
        <w:t>, нужно говорить с ним постоянно: в быту, на прогулке, в процессе повседневных дел. Желательно разговаривать о тех предметах, явлениях и действиях, которые заинтересовали ребёнка именно сейчас. Малыш должен иметь наглядное представление того, что назвала мама.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Например, когда ребёнок ест, не стоит говорить про игрушки, лучше назвать ложку или кашу.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Несомненно, самый лучший результат даст игра. Увлёкшись игрой, ребёнок начнёт повторять за вами свои первые слова. Не имеет значения, как он их произнесёт, главное – </w:t>
      </w:r>
      <w:r w:rsidRPr="00165521">
        <w:rPr>
          <w:rStyle w:val="a3"/>
          <w:color w:val="000000"/>
          <w:sz w:val="26"/>
          <w:szCs w:val="26"/>
        </w:rPr>
        <w:t>начать</w:t>
      </w:r>
      <w:r w:rsidRPr="00165521">
        <w:rPr>
          <w:color w:val="000000"/>
          <w:sz w:val="26"/>
          <w:szCs w:val="26"/>
        </w:rPr>
        <w:t>.</w:t>
      </w:r>
    </w:p>
    <w:p w:rsidR="00F165E7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ИГРЫ, СПОСОБСТВУЮЩИЕ РАЗВИТИЮ ПОНИМАНИЯ РЕЧИ</w:t>
      </w:r>
    </w:p>
    <w:p w:rsidR="00165521" w:rsidRPr="00165521" w:rsidRDefault="00165521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noProof/>
          <w:color w:val="000000"/>
          <w:sz w:val="26"/>
          <w:szCs w:val="26"/>
        </w:rPr>
        <w:drawing>
          <wp:inline distT="0" distB="0" distL="0" distR="0" wp14:anchorId="5824B476" wp14:editId="132C03B6">
            <wp:extent cx="2684721" cy="2308860"/>
            <wp:effectExtent l="0" t="0" r="0" b="0"/>
            <wp:docPr id="1" name="Рисунок 13" descr="https://avatars.mds.yandex.net/get-zen_doc/1131118/pub_5bf85631793dec00aa6056b0_5bf85abe75a38d00a930f03d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131118/pub_5bf85631793dec00aa6056b0_5bf85abe75a38d00a930f03d/scale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8" cy="23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1. Строитель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Берём кубики и ставим их друг на друга. Начинаем говорить: «</w:t>
      </w:r>
      <w:r w:rsidRPr="00165521">
        <w:rPr>
          <w:i/>
          <w:iCs/>
          <w:color w:val="000000"/>
          <w:sz w:val="26"/>
          <w:szCs w:val="26"/>
        </w:rPr>
        <w:t>Это кубик. Кладём кубик на кубик».</w:t>
      </w:r>
    </w:p>
    <w:p w:rsidR="00F165E7" w:rsidRPr="00165521" w:rsidRDefault="00F165E7" w:rsidP="00165521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lastRenderedPageBreak/>
        <w:t>Во время игры нужно часто повторять слово «</w:t>
      </w:r>
      <w:r w:rsidRPr="00165521">
        <w:rPr>
          <w:i/>
          <w:iCs/>
          <w:color w:val="000000"/>
          <w:sz w:val="26"/>
          <w:szCs w:val="26"/>
        </w:rPr>
        <w:t>кубик</w:t>
      </w:r>
      <w:r w:rsidRPr="00165521">
        <w:rPr>
          <w:color w:val="000000"/>
          <w:sz w:val="26"/>
          <w:szCs w:val="26"/>
        </w:rPr>
        <w:t>». Затем положите перед малышом кубики и попросите показать, где кубик. Потом поп</w:t>
      </w:r>
      <w:r w:rsidR="00165521">
        <w:rPr>
          <w:color w:val="000000"/>
          <w:sz w:val="26"/>
          <w:szCs w:val="26"/>
        </w:rPr>
        <w:t>росите, чтобы малыш дал вам его.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2. Просьбы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Возьмите несколько любимых игрушек малыша. Попросите его отнести одну из игрушек членам семьи, называя их имена.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3. Одежда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Когда вы одеваетесь на прогулку, проговаривайте названия одежды. А затем попросите, чтобы ребёнок показал предметы одежды, спрашивая </w:t>
      </w:r>
      <w:r w:rsidRPr="00165521">
        <w:rPr>
          <w:i/>
          <w:iCs/>
          <w:color w:val="000000"/>
          <w:sz w:val="26"/>
          <w:szCs w:val="26"/>
        </w:rPr>
        <w:t>«Где шапка?»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4. Где носик?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Играя с малышом, показывайте и называйте его части лица, а затем у куклы, медвежонка или щенка.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5. Чудесный мешочек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Для этой игры вам понадобится любой непрозрачный мешочек и некрупные игрушки. Объясните малышу, что этот мешочек волшебный, потому что из него могут появляться игрушки. Берите игрушку из мешочка, называйте её и давайте ребёнку.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Затем, когда вы закончите игру, снова называйте игрушки по очереди. А малыш пускай берёт их и кладёт в мешок.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6. Шалунишка</w:t>
      </w:r>
    </w:p>
    <w:p w:rsidR="00F165E7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Для этой игры можно взять любую мягкую игрушку. Скажите крохе, что сегодня зайка расшалился. Он всё время прыгает.</w:t>
      </w:r>
    </w:p>
    <w:p w:rsidR="00165521" w:rsidRPr="00165521" w:rsidRDefault="00165521" w:rsidP="00165521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Посадите зайку ребёнку на ножку и спросите: </w:t>
      </w:r>
      <w:r w:rsidRPr="00165521">
        <w:rPr>
          <w:i/>
          <w:iCs/>
          <w:color w:val="000000"/>
          <w:sz w:val="26"/>
          <w:szCs w:val="26"/>
        </w:rPr>
        <w:t>«Где зайка?»</w:t>
      </w:r>
      <w:r w:rsidRPr="00165521">
        <w:rPr>
          <w:color w:val="000000"/>
          <w:sz w:val="26"/>
          <w:szCs w:val="26"/>
        </w:rPr>
        <w:t>, и отвечайте: </w:t>
      </w:r>
      <w:r w:rsidRPr="00165521">
        <w:rPr>
          <w:i/>
          <w:iCs/>
          <w:color w:val="000000"/>
          <w:sz w:val="26"/>
          <w:szCs w:val="26"/>
        </w:rPr>
        <w:t>«На ноге»</w:t>
      </w:r>
      <w:r w:rsidRPr="00165521">
        <w:rPr>
          <w:color w:val="000000"/>
          <w:sz w:val="26"/>
          <w:szCs w:val="26"/>
        </w:rPr>
        <w:t>. Дальше пересадите зайца на голову малыша и снова спросите: </w:t>
      </w:r>
      <w:r w:rsidRPr="00165521">
        <w:rPr>
          <w:i/>
          <w:iCs/>
          <w:color w:val="000000"/>
          <w:sz w:val="26"/>
          <w:szCs w:val="26"/>
        </w:rPr>
        <w:t>«Где зайка? На голове»</w:t>
      </w:r>
      <w:r w:rsidRPr="00165521">
        <w:rPr>
          <w:color w:val="000000"/>
          <w:sz w:val="26"/>
          <w:szCs w:val="26"/>
        </w:rPr>
        <w:t>.</w:t>
      </w:r>
    </w:p>
    <w:p w:rsidR="00165521" w:rsidRPr="00165521" w:rsidRDefault="00165521" w:rsidP="00165521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Затем зайка может прятаться в различных местах, а вы проговорите: </w:t>
      </w:r>
      <w:r w:rsidRPr="00165521">
        <w:rPr>
          <w:i/>
          <w:iCs/>
          <w:color w:val="000000"/>
          <w:sz w:val="26"/>
          <w:szCs w:val="26"/>
        </w:rPr>
        <w:t>«Зайка под креслом, за шторкой»</w:t>
      </w:r>
      <w:r w:rsidRPr="00165521">
        <w:rPr>
          <w:color w:val="000000"/>
          <w:sz w:val="26"/>
          <w:szCs w:val="26"/>
        </w:rPr>
        <w:t> и т. д.</w:t>
      </w:r>
    </w:p>
    <w:p w:rsidR="00165521" w:rsidRPr="00165521" w:rsidRDefault="00165521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F165E7" w:rsidRPr="00165521" w:rsidRDefault="00F165E7" w:rsidP="00F165E7">
      <w:pPr>
        <w:shd w:val="clear" w:color="auto" w:fill="FCFCFC"/>
        <w:rPr>
          <w:rFonts w:ascii="Times New Roman" w:hAnsi="Times New Roman" w:cs="Times New Roman"/>
          <w:color w:val="000000"/>
          <w:sz w:val="26"/>
          <w:szCs w:val="26"/>
        </w:rPr>
      </w:pPr>
      <w:r w:rsidRPr="00165521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267200" cy="3200400"/>
            <wp:effectExtent l="0" t="0" r="0" b="0"/>
            <wp:docPr id="15" name="Рисунок 14" descr="https://avatars.mds.yandex.net/get-zen_doc/1219524/pub_5bf85631793dec00aa6056b0_5bf85b1083ae4500aa3da771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219524/pub_5bf85631793dec00aa6056b0_5bf85b1083ae4500aa3da771/scale_6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ИГРЫ, ВЫЗЫВАЮЩИЕ ЗВУКОПОДРАЖАНИЯ И СЛОВА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7. Кто там?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Начните игру с сюрпризного момента. Постучите и скажите: </w:t>
      </w:r>
      <w:r w:rsidRPr="00165521">
        <w:rPr>
          <w:i/>
          <w:iCs/>
          <w:color w:val="000000"/>
          <w:sz w:val="26"/>
          <w:szCs w:val="26"/>
        </w:rPr>
        <w:t>«Кто там стучит в дверь?»</w:t>
      </w:r>
      <w:r w:rsidRPr="00165521">
        <w:rPr>
          <w:color w:val="000000"/>
          <w:sz w:val="26"/>
          <w:szCs w:val="26"/>
        </w:rPr>
        <w:t> Достаёте, как будто, из-за двери собачку или другую игрушечную зверушку и говорите </w:t>
      </w:r>
      <w:r w:rsidRPr="00165521">
        <w:rPr>
          <w:i/>
          <w:iCs/>
          <w:color w:val="000000"/>
          <w:sz w:val="26"/>
          <w:szCs w:val="26"/>
        </w:rPr>
        <w:t>«Это собачка. Гав-гав»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8. Топ-хлоп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Покажите малышу, что действия, которые он выполняет, можно назвать, используя звукосочетания.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К примеру, вы кормите ребёнка и произносите: </w:t>
      </w:r>
      <w:r w:rsidRPr="00165521">
        <w:rPr>
          <w:i/>
          <w:iCs/>
          <w:color w:val="000000"/>
          <w:sz w:val="26"/>
          <w:szCs w:val="26"/>
        </w:rPr>
        <w:t>«</w:t>
      </w:r>
      <w:proofErr w:type="spellStart"/>
      <w:r w:rsidRPr="00165521">
        <w:rPr>
          <w:i/>
          <w:iCs/>
          <w:color w:val="000000"/>
          <w:sz w:val="26"/>
          <w:szCs w:val="26"/>
        </w:rPr>
        <w:t>Ам</w:t>
      </w:r>
      <w:proofErr w:type="spellEnd"/>
      <w:r w:rsidRPr="00165521">
        <w:rPr>
          <w:i/>
          <w:iCs/>
          <w:color w:val="000000"/>
          <w:sz w:val="26"/>
          <w:szCs w:val="26"/>
        </w:rPr>
        <w:t>»</w:t>
      </w:r>
      <w:r w:rsidRPr="00165521">
        <w:rPr>
          <w:color w:val="000000"/>
          <w:sz w:val="26"/>
          <w:szCs w:val="26"/>
        </w:rPr>
        <w:t>, при купании: </w:t>
      </w:r>
      <w:r w:rsidRPr="00165521">
        <w:rPr>
          <w:i/>
          <w:iCs/>
          <w:color w:val="000000"/>
          <w:sz w:val="26"/>
          <w:szCs w:val="26"/>
        </w:rPr>
        <w:t>«Куп</w:t>
      </w:r>
      <w:r w:rsidRPr="00165521">
        <w:rPr>
          <w:color w:val="000000"/>
          <w:sz w:val="26"/>
          <w:szCs w:val="26"/>
        </w:rPr>
        <w:t>-</w:t>
      </w:r>
      <w:r w:rsidRPr="00165521">
        <w:rPr>
          <w:i/>
          <w:iCs/>
          <w:color w:val="000000"/>
          <w:sz w:val="26"/>
          <w:szCs w:val="26"/>
        </w:rPr>
        <w:t>куп»</w:t>
      </w:r>
      <w:r w:rsidRPr="00165521">
        <w:rPr>
          <w:color w:val="000000"/>
          <w:sz w:val="26"/>
          <w:szCs w:val="26"/>
        </w:rPr>
        <w:t>, при укладывании: </w:t>
      </w:r>
      <w:r w:rsidRPr="00165521">
        <w:rPr>
          <w:i/>
          <w:iCs/>
          <w:color w:val="000000"/>
          <w:sz w:val="26"/>
          <w:szCs w:val="26"/>
        </w:rPr>
        <w:t>«Баю-бай».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Если в игре малыш топает, говорим </w:t>
      </w:r>
      <w:r w:rsidRPr="00165521">
        <w:rPr>
          <w:i/>
          <w:iCs/>
          <w:color w:val="000000"/>
          <w:sz w:val="26"/>
          <w:szCs w:val="26"/>
        </w:rPr>
        <w:t>«Топ-топ»,</w:t>
      </w:r>
      <w:r w:rsidRPr="00165521">
        <w:rPr>
          <w:color w:val="000000"/>
          <w:sz w:val="26"/>
          <w:szCs w:val="26"/>
        </w:rPr>
        <w:t> хлопает в ладошки: </w:t>
      </w:r>
      <w:r w:rsidRPr="00165521">
        <w:rPr>
          <w:i/>
          <w:iCs/>
          <w:color w:val="000000"/>
          <w:sz w:val="26"/>
          <w:szCs w:val="26"/>
        </w:rPr>
        <w:t>«Хлоп</w:t>
      </w:r>
      <w:r w:rsidRPr="00165521">
        <w:rPr>
          <w:color w:val="000000"/>
          <w:sz w:val="26"/>
          <w:szCs w:val="26"/>
        </w:rPr>
        <w:t>-</w:t>
      </w:r>
      <w:r w:rsidRPr="00165521">
        <w:rPr>
          <w:i/>
          <w:iCs/>
          <w:color w:val="000000"/>
          <w:sz w:val="26"/>
          <w:szCs w:val="26"/>
        </w:rPr>
        <w:t>хлоп»</w:t>
      </w:r>
      <w:r w:rsidRPr="00165521">
        <w:rPr>
          <w:color w:val="000000"/>
          <w:sz w:val="26"/>
          <w:szCs w:val="26"/>
        </w:rPr>
        <w:t>, прыгает: </w:t>
      </w:r>
      <w:r w:rsidRPr="00165521">
        <w:rPr>
          <w:i/>
          <w:iCs/>
          <w:color w:val="000000"/>
          <w:sz w:val="26"/>
          <w:szCs w:val="26"/>
        </w:rPr>
        <w:t>«Прыг-скок»</w:t>
      </w:r>
      <w:r w:rsidRPr="00165521">
        <w:rPr>
          <w:color w:val="000000"/>
          <w:sz w:val="26"/>
          <w:szCs w:val="26"/>
        </w:rPr>
        <w:t> и т.д.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9. Кто в книжке живёт?</w:t>
      </w:r>
    </w:p>
    <w:p w:rsidR="00F165E7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Как только малыш начнёт узнавать голоса зверушек, а также будет подражать им, можно брать книги. Это должны быть книги с красивыми картинками для самых маленьких. Назовите известных ему животных, попросите найти их на картинке и озвучить.</w:t>
      </w:r>
    </w:p>
    <w:p w:rsidR="00165521" w:rsidRPr="00165521" w:rsidRDefault="00165521" w:rsidP="00165521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6552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 консультации использованы интернет- ресурсы, находящиеся в свободном доступе</w:t>
      </w:r>
    </w:p>
    <w:p w:rsidR="00165521" w:rsidRPr="00165521" w:rsidRDefault="00165521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</w:p>
    <w:p w:rsidR="00F50B12" w:rsidRPr="00165521" w:rsidRDefault="00F50B12">
      <w:pPr>
        <w:rPr>
          <w:rFonts w:ascii="Times New Roman" w:hAnsi="Times New Roman" w:cs="Times New Roman"/>
        </w:rPr>
      </w:pPr>
    </w:p>
    <w:sectPr w:rsidR="00F50B12" w:rsidRPr="0016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5E7"/>
    <w:rsid w:val="00165521"/>
    <w:rsid w:val="00F165E7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3DD1-BF02-4C6A-8A2A-157CEAD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block">
    <w:name w:val="article-block"/>
    <w:basedOn w:val="a"/>
    <w:rsid w:val="00F1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16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2019-02-25T10:21:00Z</dcterms:created>
  <dcterms:modified xsi:type="dcterms:W3CDTF">2023-11-08T09:20:00Z</dcterms:modified>
</cp:coreProperties>
</file>